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关于举办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 w:bidi="ar"/>
        </w:rPr>
        <w:t>企业用工风险防范专题讲座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的通知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  <w:lang w:bidi="ar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各有关单位：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eastAsia="zh-CN"/>
        </w:rPr>
        <w:t>帮助企业掌握劳动政策法规的最新动态，规范企业劳动用工行为</w:t>
      </w:r>
      <w:r>
        <w:rPr>
          <w:rFonts w:hint="eastAsia"/>
          <w:sz w:val="28"/>
          <w:szCs w:val="28"/>
        </w:rPr>
        <w:t>，清华大学无锡应用技术研究院将于2017年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日联合</w:t>
      </w:r>
      <w:r>
        <w:rPr>
          <w:rFonts w:hint="eastAsia"/>
          <w:sz w:val="28"/>
          <w:szCs w:val="28"/>
          <w:lang w:eastAsia="zh-CN"/>
        </w:rPr>
        <w:t>江苏云崖律师事务所</w:t>
      </w:r>
      <w:r>
        <w:rPr>
          <w:rFonts w:hint="eastAsia"/>
          <w:sz w:val="28"/>
          <w:szCs w:val="28"/>
        </w:rPr>
        <w:t>举办</w:t>
      </w:r>
      <w:r>
        <w:rPr>
          <w:rFonts w:hint="eastAsia"/>
          <w:sz w:val="28"/>
          <w:szCs w:val="28"/>
          <w:lang w:eastAsia="zh-CN"/>
        </w:rPr>
        <w:t>企业用工风险防范专题讲座</w:t>
      </w:r>
      <w:r>
        <w:rPr>
          <w:rFonts w:hint="eastAsia"/>
          <w:sz w:val="28"/>
          <w:szCs w:val="28"/>
        </w:rPr>
        <w:t>，为企业</w:t>
      </w:r>
      <w:r>
        <w:rPr>
          <w:rFonts w:hint="eastAsia"/>
          <w:sz w:val="28"/>
          <w:szCs w:val="28"/>
          <w:lang w:eastAsia="zh-CN"/>
        </w:rPr>
        <w:t>劳动用工中存在的问题进行集中的讲解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）1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0-1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活动地点：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研究院二楼多功能厅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三、活动内容：</w:t>
      </w:r>
    </w:p>
    <w:p>
      <w:p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主讲人：</w:t>
      </w:r>
      <w:r>
        <w:rPr>
          <w:rFonts w:hint="eastAsia"/>
          <w:sz w:val="28"/>
          <w:szCs w:val="28"/>
          <w:lang w:eastAsia="zh-CN"/>
        </w:rPr>
        <w:t>冯石律师</w:t>
      </w:r>
      <w:bookmarkStart w:id="0" w:name="_GoBack"/>
      <w:bookmarkEnd w:id="0"/>
    </w:p>
    <w:p>
      <w:pPr>
        <w:ind w:firstLine="56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讲座大纲：</w:t>
      </w:r>
    </w:p>
    <w:p>
      <w:pPr>
        <w:numPr>
          <w:ilvl w:val="0"/>
          <w:numId w:val="2"/>
        </w:numPr>
        <w:ind w:firstLine="56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试用期常见风险防范</w:t>
      </w:r>
    </w:p>
    <w:p>
      <w:pPr>
        <w:numPr>
          <w:ilvl w:val="0"/>
          <w:numId w:val="2"/>
        </w:numPr>
        <w:ind w:firstLine="56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协保、退休返聘等几类人员如何区分？分别应当签订何种合同？</w:t>
      </w:r>
    </w:p>
    <w:p>
      <w:pPr>
        <w:numPr>
          <w:ilvl w:val="0"/>
          <w:numId w:val="2"/>
        </w:numPr>
        <w:ind w:firstLine="56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员工辞职过程中常见风险防范</w:t>
      </w:r>
    </w:p>
    <w:p>
      <w:pPr>
        <w:numPr>
          <w:ilvl w:val="0"/>
          <w:numId w:val="2"/>
        </w:numPr>
        <w:ind w:firstLine="56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工伤保险、雇主责任险、团体意外险如何区别适用？</w:t>
      </w:r>
    </w:p>
    <w:p>
      <w:pPr>
        <w:numPr>
          <w:ilvl w:val="0"/>
          <w:numId w:val="2"/>
        </w:numPr>
        <w:ind w:firstLine="56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规章制度制定的实务操作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……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请有意向参加的单位将回执于2017年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日前发至联系人邮箱。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联系人：顾钰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联系电话：15852807123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联系邮箱：</w:t>
      </w:r>
      <w:r>
        <w:fldChar w:fldCharType="begin"/>
      </w:r>
      <w:r>
        <w:instrText xml:space="preserve"> HYPERLINK "mailto:guyu@tsinghua-wx.org" </w:instrText>
      </w:r>
      <w:r>
        <w:fldChar w:fldCharType="separate"/>
      </w:r>
      <w:r>
        <w:rPr>
          <w:rStyle w:val="7"/>
          <w:rFonts w:hint="eastAsia"/>
          <w:sz w:val="28"/>
          <w:szCs w:val="28"/>
        </w:rPr>
        <w:t>guyu@tsinghua-wx.org</w:t>
      </w:r>
      <w:r>
        <w:rPr>
          <w:rStyle w:val="7"/>
          <w:rFonts w:hint="eastAsia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清华大学无锡应用技术研究院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2017年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回执单</w:t>
      </w:r>
    </w:p>
    <w:tbl>
      <w:tblPr>
        <w:tblStyle w:val="9"/>
        <w:tblpPr w:leftFromText="180" w:rightFromText="180" w:vertAnchor="text" w:horzAnchor="page" w:tblpX="1822" w:tblpY="115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411"/>
        <w:gridCol w:w="1346"/>
        <w:gridCol w:w="1513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76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4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76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4" w:type="dxa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B0D1"/>
    <w:multiLevelType w:val="singleLevel"/>
    <w:tmpl w:val="58A2B0D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CF996D"/>
    <w:multiLevelType w:val="singleLevel"/>
    <w:tmpl w:val="58CF996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7050D"/>
    <w:rsid w:val="00044233"/>
    <w:rsid w:val="00126F62"/>
    <w:rsid w:val="00245C5E"/>
    <w:rsid w:val="005D243E"/>
    <w:rsid w:val="008E3DA4"/>
    <w:rsid w:val="00C24246"/>
    <w:rsid w:val="0347050D"/>
    <w:rsid w:val="0D1035E5"/>
    <w:rsid w:val="10323AC3"/>
    <w:rsid w:val="1C386321"/>
    <w:rsid w:val="1CD57000"/>
    <w:rsid w:val="1D6A63B9"/>
    <w:rsid w:val="30B67716"/>
    <w:rsid w:val="3C603F44"/>
    <w:rsid w:val="455F1CDA"/>
    <w:rsid w:val="48F350B9"/>
    <w:rsid w:val="5E933A37"/>
    <w:rsid w:val="63253DDF"/>
    <w:rsid w:val="70454C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TWRI</Company>
  <Pages>2</Pages>
  <Words>115</Words>
  <Characters>661</Characters>
  <Lines>5</Lines>
  <Paragraphs>1</Paragraphs>
  <ScaleCrop>false</ScaleCrop>
  <LinksUpToDate>false</LinksUpToDate>
  <CharactersWithSpaces>775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2016-09-07T06:47:00Z</dcterms:created>
  <dc:creator>yu</dc:creator>
  <cp:lastModifiedBy>yu</cp:lastModifiedBy>
  <dcterms:modified xsi:type="dcterms:W3CDTF">2017-03-20T08:57:57Z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